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МОСКОВСКОЙ ОБЛАСТИ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декабря 2014 г. N 1109/49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РАЗМЕРА ПЛАТЫ ЗА ПРЕДОСТАВЛЕНИЕ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И ПОРЯДКА ЕЕ ВЗИМАНИЯ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14 статьи 8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162/2014-ОЗ "О некоторых вопросах организации социального обслуживания в Московской области" Правительство Московской области постановляет: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размер платы за предоставление социальных услуг, входящих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социальных услуг, предоставляемых поставщиками социальных услуг, утвержденный Законом Московской области N 162/2014-ОЗ "О некоторых вопросах организации социального обслуживания в Московской области" (далее - Закон Московской области):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Для социальных услуг, предоставляемых в форме социального обслуживания на дому и в полустационарной форме социального обслуживания: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получателей, являющихся ветеранами Великой Отечественной войны, и приравненным к ним лицам - 10 процентов стоимости предоставленных социальных услуг;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получателей, имеющих среднедушевой доход (доход одиноко проживающего гражданина) от полуторакратной до двукратной величины прожиточного минимума, установленного в Московской области на душу населения (для соответствующей основной социально-демографической группы населения) (далее - величина прожиточного минимума), - 10 процентов стоимости предоставленных социальных услуг;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получателей, имеющих среднедушевой доход (доход одиноко проживающего гражданина) от двукратной до двух с половиной кратной величины прожиточного минимума, - 20 процентов стоимости предоставленных социальных услуг;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получателей, имеющих среднедушевой доход (доход одиноко проживающего гражданина) от двух с половиной кратной до трехкратной величины прожиточного минимума, - 30 процентов стоимости предоставленных социальных услуг;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получателей, имеющих среднедушевой доход (доход одиноко проживающего гражданина) свыше трехкратной величины прожиточного минимума, - полная стоимость предоставленных социальных услуг.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Для социальных услуг, предоставляемых в стационарной форме социального обслуживания: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получателей, являющихся ветеранами Великой Отечественной войны, и приравненным к ним лицам - не более 50 процентов среднедушевого дохода получателя социальных услуг;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остальных категорий граждан - не более 75 процентов среднедушевого дохода получателя социальных услуг.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Размер ежемесячной платы за социальные услуги, предоставляемые в форме социального обслуживания на дому и в полустационарной форме социального обслуживания,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области.</w:t>
      </w:r>
      <w:proofErr w:type="gramEnd"/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 xml:space="preserve">В рамках длящихся правоотношений для получателей социальных услуг, у которых право на получение социальных услуг реализовывалось в порядке, установленном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от 27.06.2011 N 568/22 "Об организации социального обслуживания населения в Московской области", вновь устанавливаемые размеры платы за предоставление социальных услуг поставщиками социальных услуг в Московской области не могут быть выше размеров платы за предоставление этим лицам</w:t>
      </w:r>
      <w:proofErr w:type="gramEnd"/>
      <w:r>
        <w:rPr>
          <w:rFonts w:ascii="Calibri" w:hAnsi="Calibri" w:cs="Calibri"/>
        </w:rPr>
        <w:t xml:space="preserve">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</w:t>
      </w:r>
      <w:r>
        <w:rPr>
          <w:rFonts w:ascii="Calibri" w:hAnsi="Calibri" w:cs="Calibri"/>
        </w:rPr>
        <w:lastRenderedPageBreak/>
        <w:t>условиями, установленными по состоянию на 31 декабря 2014 года.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прилагаемый </w:t>
      </w:r>
      <w:hyperlink w:anchor="Par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взимания платы за предоставление социальных услуг, входящих в Перечень социальных услуг, предоставляемых поставщиками социальных услуг.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gramStart"/>
      <w:r>
        <w:rPr>
          <w:rFonts w:ascii="Calibri" w:hAnsi="Calibri" w:cs="Calibri"/>
        </w:rPr>
        <w:t>Интернет-портале</w:t>
      </w:r>
      <w:proofErr w:type="gramEnd"/>
      <w:r>
        <w:rPr>
          <w:rFonts w:ascii="Calibri" w:hAnsi="Calibri" w:cs="Calibri"/>
        </w:rPr>
        <w:t xml:space="preserve"> Правительства Московской области.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1 января 2015 года.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Московской области </w:t>
      </w:r>
      <w:proofErr w:type="spellStart"/>
      <w:r>
        <w:rPr>
          <w:rFonts w:ascii="Calibri" w:hAnsi="Calibri" w:cs="Calibri"/>
        </w:rPr>
        <w:t>Забралову</w:t>
      </w:r>
      <w:proofErr w:type="spellEnd"/>
      <w:r>
        <w:rPr>
          <w:rFonts w:ascii="Calibri" w:hAnsi="Calibri" w:cs="Calibri"/>
        </w:rPr>
        <w:t xml:space="preserve"> О.С.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4" w:rsidRDefault="00C1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lastRenderedPageBreak/>
        <w:t>Утвержден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2014 г. N 1109/49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ПОРЯДОК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ВЗИМАНИЯ ПЛАТЫ ЗА ПРЕДОСТАВЛЕНИЕ СОЦИАЛЬНЫХ УСЛУГ,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ВХОДЯЩИХ В ПЕРЕЧЕНЬ СОЦИАЛЬНЫХ УСЛУГ, ПРЕДОСТАВЛЯЕМЫХ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ПОСТАВЩИКАМИ СОЦИАЛЬНЫХ УСЛУГ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правила взимания платы за предоставление социальных услуг, входящих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социальных услуг, предоставляемых поставщиками социальных услуг, утвержденный Законом Московской области N 162/2014-ОЗ "О некоторых вопросах организации социального обслуживания в Московской области", в форме социального обслуживания на дому, полустационарной форме и стационарной форме социального обслуживания.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Плата за предоставление социальных услуг производится на основании договора о предоставлении социальных услуг, заключаемого между поставщиком социальных услуг (далее - поставщик) и получателем социальных услуг (далее - получатель) или его законным представителем, за исключением срочных социальных услуг.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Плата поставщику за предоставление социальных услуг, оказываемых получателям социальных услуг в форме социального обслуживания на дому или в полустационарной форме социального обслуживания, производится получателем либо его законным представителем: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наличными денежными средствами через кассу поставщика либо через работника поставщика, уполномоченного на прием наличных денежных средств;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безналичным перечислением денежных средств на расчетный счет поставщика через кредитные организации.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Оплата социальных услуг, оказываемых в форме социального обслуживания на дому и в полустационарной форме социального обслуживания, производится: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разовых социальных услуг - в день оказания таких услуг;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социальных услуг в остальных случаях - ежемесячно в срок, предусмотренный договором о предоставлении социальных услуг.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Плата поставщику за предоставление социальных услуг, оказываемых получателям в стационарной форме социального обслуживания, производится: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наличными денежными средствами через кассу поставщика либо через работника поставщика, уполномоченного на прием наличных денежных средств, ежемесячно в срок не позднее пятого числа месяца, следующего за месяцем предоставления социальных услуг;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безналичным перечислением денежных средств на расчетный счет поставщика через кредитные организации ежемесячно в срок не позднее пятого числа месяца, следующего за месяцем предоставления социальных услуг;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безналичным перечислением денежных средств на расчетный счет поставщика органом, осуществляющим пенсионное обеспечение получателя.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случае неоказания в установленный срок оплаченной получателем либо его законным представителем социальной услуги в форме социального обслуживания на дому и в полустационарной форме социального обслуживания оплаченная сумма возвращается получателю либо его законному представителю на счет, открытый в кредитной организации, либо переходит в счет оплаты за предоставление социальных услуг в следующем месяце с согласия получателя социальных услуг либо его законного</w:t>
      </w:r>
      <w:proofErr w:type="gramEnd"/>
      <w:r>
        <w:rPr>
          <w:rFonts w:ascii="Calibri" w:hAnsi="Calibri" w:cs="Calibri"/>
        </w:rPr>
        <w:t xml:space="preserve"> представителя.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отсутствия получателя в стационарной организации социального обслуживания более 30 дней плата за стационарную форму социального обслуживания взимается в размере 50 процентов от установленного размера пенсии получателя, в случае отсутствия до 30 дней - в полном объеме.</w:t>
      </w: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отсутствия получателя в организации, осуществляющей стационарное социальное обслуживание, излишне оплаченная им или его законным представителем сумма возвращается получателю социальных услуг либо его законному представителю на счет, открытый в кредитной </w:t>
      </w:r>
      <w:r>
        <w:rPr>
          <w:rFonts w:ascii="Calibri" w:hAnsi="Calibri" w:cs="Calibri"/>
        </w:rPr>
        <w:lastRenderedPageBreak/>
        <w:t>организации, либо переходит в счет оплаты за предоставление социальных услуг в следующем месяце с согласия получателя социальных услуг либо его законного представителя.</w:t>
      </w:r>
      <w:proofErr w:type="gramEnd"/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0378" w:rsidRDefault="00F6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0378" w:rsidRDefault="00F603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331B2" w:rsidRDefault="00C16534"/>
    <w:sectPr w:rsidR="009331B2" w:rsidSect="0017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0378"/>
    <w:rsid w:val="008100A9"/>
    <w:rsid w:val="00AF3517"/>
    <w:rsid w:val="00C16534"/>
    <w:rsid w:val="00DE29CA"/>
    <w:rsid w:val="00F6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E43F634B6CBEEB715AFA7173A26934F1687A5BECAD148832852AA19gFr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E43F634B6CBEEB715AFA7173A26934F168DA6B3C4D148832852AA19gFrD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E43F634B6CBEEB715AFA7173A26934F168DA6B3C4D148832852AA19FDAF99BCE8C5E44ECF4B93g3r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0E43F634B6CBEEB715AFA7173A26934F168DA6B3C4D148832852AA19FDAF99BCE8C5E44ECF4B98g3r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A0E43F634B6CBEEB715AEA9023A26934F1982A2B3C6D148832852AA19FDAF99BCE8C5E44ECF4B93g3r4H" TargetMode="External"/><Relationship Id="rId9" Type="http://schemas.openxmlformats.org/officeDocument/2006/relationships/hyperlink" Target="consultantplus://offline/ref=1A0E43F634B6CBEEB715AFA7173A26934F168DA6B3C4D148832852AA19FDAF99BCE8C5E44ECF4B93g3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О.А.</dc:creator>
  <cp:lastModifiedBy>Константин</cp:lastModifiedBy>
  <cp:revision>2</cp:revision>
  <dcterms:created xsi:type="dcterms:W3CDTF">2015-02-11T07:43:00Z</dcterms:created>
  <dcterms:modified xsi:type="dcterms:W3CDTF">2015-02-12T06:31:00Z</dcterms:modified>
</cp:coreProperties>
</file>